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BB" w:rsidRPr="00BC5709" w:rsidRDefault="00782B36" w:rsidP="00AA0426">
      <w:pPr>
        <w:pStyle w:val="Piedepgina"/>
        <w:tabs>
          <w:tab w:val="clear" w:pos="4252"/>
          <w:tab w:val="clear" w:pos="8504"/>
        </w:tabs>
        <w:ind w:left="1985"/>
        <w:jc w:val="both"/>
        <w:rPr>
          <w:rFonts w:ascii="Arial Narrow" w:hAnsi="Arial Narrow"/>
          <w:b/>
          <w:sz w:val="44"/>
          <w:szCs w:val="44"/>
        </w:rPr>
      </w:pPr>
      <w:r>
        <w:rPr>
          <w:rFonts w:ascii="Arial Narrow" w:hAnsi="Arial Narrow"/>
          <w:b/>
          <w:noProof/>
          <w:sz w:val="28"/>
          <w:szCs w:val="28"/>
          <w:lang w:val="es-ES"/>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1029335</wp:posOffset>
                </wp:positionV>
                <wp:extent cx="1028700" cy="4982845"/>
                <wp:effectExtent l="635"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8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2BB" w:rsidRDefault="00E47C41" w:rsidP="0058750E">
                            <w:pPr>
                              <w:pStyle w:val="Ttulo4"/>
                              <w:jc w:val="center"/>
                            </w:pPr>
                            <w:r>
                              <w:t>Comunicado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5pt;margin-top:81.05pt;width:81pt;height:39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" filled="f" stroked="f">
                <v:textbox style="layout-flow:vertical;mso-layout-flow-alt:bottom-to-top">
                  <w:txbxContent>
                    <w:p w:rsidR="009B02BB" w:rsidRDefault="00E47C41" w:rsidP="0058750E">
                      <w:pPr>
                        <w:pStyle w:val="Ttulo4"/>
                        <w:jc w:val="center"/>
                      </w:pPr>
                      <w:r>
                        <w:t>Comunicado</w:t>
                      </w:r>
                    </w:p>
                  </w:txbxContent>
                </v:textbox>
              </v:shape>
            </w:pict>
          </mc:Fallback>
        </mc:AlternateContent>
      </w:r>
      <w:r w:rsidR="008D3ECE" w:rsidRPr="008D3ECE">
        <w:rPr>
          <w:rFonts w:ascii="Arial Narrow" w:hAnsi="Arial Narrow"/>
          <w:b/>
          <w:sz w:val="44"/>
          <w:szCs w:val="44"/>
          <w:lang w:val="es-ES"/>
        </w:rPr>
        <w:t>El Ministerio de Educación, Cultura y Deporte apoya la decisión del comité organizador de retrasar la celebración de los Juegos del Mediterráneo de Tarragona a 2018</w:t>
      </w:r>
    </w:p>
    <w:p w:rsidR="009B02BB" w:rsidRDefault="009B02BB" w:rsidP="00E524FC">
      <w:pPr>
        <w:pStyle w:val="Piedepgina"/>
        <w:tabs>
          <w:tab w:val="clear" w:pos="4252"/>
          <w:tab w:val="clear" w:pos="8504"/>
        </w:tabs>
        <w:ind w:left="2410"/>
        <w:jc w:val="both"/>
        <w:rPr>
          <w:rFonts w:ascii="Arial Narrow" w:hAnsi="Arial Narrow"/>
          <w:b/>
          <w:sz w:val="44"/>
          <w:szCs w:val="44"/>
        </w:rPr>
      </w:pPr>
    </w:p>
    <w:p w:rsidR="003E03B6" w:rsidRDefault="003E03B6" w:rsidP="00E524FC">
      <w:pPr>
        <w:pStyle w:val="Piedepgina"/>
        <w:tabs>
          <w:tab w:val="clear" w:pos="4252"/>
          <w:tab w:val="clear" w:pos="8504"/>
        </w:tabs>
        <w:ind w:left="2410"/>
        <w:jc w:val="both"/>
        <w:rPr>
          <w:rFonts w:ascii="Arial Narrow" w:hAnsi="Arial Narrow"/>
          <w:b/>
          <w:sz w:val="44"/>
          <w:szCs w:val="44"/>
        </w:rPr>
      </w:pPr>
    </w:p>
    <w:p w:rsidR="008D3ECE" w:rsidRPr="008D3ECE" w:rsidRDefault="008D3ECE" w:rsidP="008D3ECE">
      <w:pPr>
        <w:tabs>
          <w:tab w:val="left" w:pos="1276"/>
        </w:tabs>
        <w:ind w:left="1985"/>
        <w:jc w:val="both"/>
        <w:rPr>
          <w:rFonts w:ascii="Arial Narrow" w:hAnsi="Arial Narrow"/>
          <w:iCs/>
          <w:sz w:val="28"/>
          <w:szCs w:val="28"/>
          <w:lang w:val="es-ES_tradnl"/>
        </w:rPr>
      </w:pPr>
      <w:r>
        <w:rPr>
          <w:rStyle w:val="nfasis"/>
          <w:rFonts w:ascii="Arial Narrow" w:hAnsi="Arial Narrow"/>
          <w:i w:val="0"/>
          <w:sz w:val="28"/>
          <w:szCs w:val="28"/>
          <w:u w:val="single"/>
        </w:rPr>
        <w:t>7</w:t>
      </w:r>
      <w:r w:rsidR="00D5221E">
        <w:rPr>
          <w:rStyle w:val="nfasis"/>
          <w:rFonts w:ascii="Arial Narrow" w:hAnsi="Arial Narrow"/>
          <w:i w:val="0"/>
          <w:sz w:val="28"/>
          <w:szCs w:val="28"/>
          <w:u w:val="single"/>
        </w:rPr>
        <w:t>-</w:t>
      </w:r>
      <w:r>
        <w:rPr>
          <w:rStyle w:val="nfasis"/>
          <w:rFonts w:ascii="Arial Narrow" w:hAnsi="Arial Narrow"/>
          <w:i w:val="0"/>
          <w:sz w:val="28"/>
          <w:szCs w:val="28"/>
          <w:u w:val="single"/>
        </w:rPr>
        <w:t>noviembre</w:t>
      </w:r>
      <w:r w:rsidR="00D5221E">
        <w:rPr>
          <w:rStyle w:val="nfasis"/>
          <w:rFonts w:ascii="Arial Narrow" w:hAnsi="Arial Narrow"/>
          <w:i w:val="0"/>
          <w:sz w:val="28"/>
          <w:szCs w:val="28"/>
          <w:u w:val="single"/>
        </w:rPr>
        <w:t>-201</w:t>
      </w:r>
      <w:r>
        <w:rPr>
          <w:rStyle w:val="nfasis"/>
          <w:rFonts w:ascii="Arial Narrow" w:hAnsi="Arial Narrow"/>
          <w:i w:val="0"/>
          <w:sz w:val="28"/>
          <w:szCs w:val="28"/>
          <w:u w:val="single"/>
        </w:rPr>
        <w:t>6</w:t>
      </w:r>
      <w:r w:rsidR="00445600" w:rsidRPr="00445600">
        <w:rPr>
          <w:rStyle w:val="nfasis"/>
          <w:rFonts w:ascii="Arial Narrow" w:hAnsi="Arial Narrow"/>
          <w:i w:val="0"/>
          <w:sz w:val="28"/>
          <w:szCs w:val="28"/>
        </w:rPr>
        <w:t>.-</w:t>
      </w:r>
      <w:r>
        <w:rPr>
          <w:rStyle w:val="nfasis"/>
          <w:rFonts w:ascii="Arial Narrow" w:hAnsi="Arial Narrow"/>
          <w:i w:val="0"/>
          <w:sz w:val="28"/>
          <w:szCs w:val="28"/>
        </w:rPr>
        <w:t xml:space="preserve"> </w:t>
      </w:r>
      <w:r w:rsidRPr="008D3ECE">
        <w:rPr>
          <w:rFonts w:ascii="Arial Narrow" w:hAnsi="Arial Narrow"/>
          <w:iCs/>
          <w:sz w:val="28"/>
          <w:szCs w:val="28"/>
          <w:lang w:val="es-ES_tradnl"/>
        </w:rPr>
        <w:t>El Ministerio de Educación, Cultura y Deporte apoya la decisión del comité organizador de los Juegos del Mediterráneo de retrasar la celebración de los mismos a 2018. Para el Ministerio, unos Juegos internacionales de esta importancia tienen la suficiente trascendencia como para que tod</w:t>
      </w:r>
      <w:r w:rsidR="000B44B0">
        <w:rPr>
          <w:rFonts w:ascii="Arial Narrow" w:hAnsi="Arial Narrow"/>
          <w:iCs/>
          <w:sz w:val="28"/>
          <w:szCs w:val="28"/>
          <w:lang w:val="es-ES_tradnl"/>
        </w:rPr>
        <w:t>a</w:t>
      </w:r>
      <w:r w:rsidRPr="008D3ECE">
        <w:rPr>
          <w:rFonts w:ascii="Arial Narrow" w:hAnsi="Arial Narrow"/>
          <w:iCs/>
          <w:sz w:val="28"/>
          <w:szCs w:val="28"/>
          <w:lang w:val="es-ES_tradnl"/>
        </w:rPr>
        <w:t xml:space="preserve">s las instituciones que participan en su organización se tomen un tiempo adicional y consigan que su celebración sea un gran éxito para España. </w:t>
      </w:r>
    </w:p>
    <w:p w:rsidR="008D3ECE" w:rsidRPr="008D3ECE" w:rsidRDefault="008D3ECE" w:rsidP="008D3ECE">
      <w:pPr>
        <w:tabs>
          <w:tab w:val="left" w:pos="1276"/>
        </w:tabs>
        <w:ind w:left="1985"/>
        <w:jc w:val="both"/>
        <w:rPr>
          <w:rFonts w:ascii="Arial Narrow" w:hAnsi="Arial Narrow"/>
          <w:iCs/>
          <w:sz w:val="28"/>
          <w:szCs w:val="28"/>
          <w:lang w:val="es-ES_tradnl"/>
        </w:rPr>
      </w:pPr>
    </w:p>
    <w:p w:rsidR="008D3ECE" w:rsidRPr="008D3ECE" w:rsidRDefault="008D3ECE" w:rsidP="008D3ECE">
      <w:pPr>
        <w:tabs>
          <w:tab w:val="left" w:pos="1276"/>
        </w:tabs>
        <w:ind w:left="1985"/>
        <w:jc w:val="both"/>
        <w:rPr>
          <w:rFonts w:ascii="Arial Narrow" w:hAnsi="Arial Narrow"/>
          <w:iCs/>
          <w:sz w:val="28"/>
          <w:szCs w:val="28"/>
          <w:lang w:val="es-ES_tradnl"/>
        </w:rPr>
      </w:pPr>
      <w:r w:rsidRPr="008D3ECE">
        <w:rPr>
          <w:rFonts w:ascii="Arial Narrow" w:hAnsi="Arial Narrow"/>
          <w:iCs/>
          <w:sz w:val="28"/>
          <w:szCs w:val="28"/>
          <w:lang w:val="es-ES_tradnl"/>
        </w:rPr>
        <w:t>El Ministerio se congratula de esta decisión y estima que es una medida muy beneficiosa para el éxito de esta gran cita internacional. España acaba de salir en estos días de</w:t>
      </w:r>
      <w:bookmarkStart w:id="0" w:name="_GoBack"/>
      <w:bookmarkEnd w:id="0"/>
      <w:r w:rsidRPr="008D3ECE">
        <w:rPr>
          <w:rFonts w:ascii="Arial Narrow" w:hAnsi="Arial Narrow"/>
          <w:iCs/>
          <w:sz w:val="28"/>
          <w:szCs w:val="28"/>
          <w:lang w:val="es-ES_tradnl"/>
        </w:rPr>
        <w:t xml:space="preserve"> un año muy peculiar por el bloqueo institucional que ha impedido la existencia de un Gobierno estable, pese a lo cual el compromiso del Ejecutivo con los Juegos del Mediterráneo de Tarragona ha sido indudable. El Gobierno ha consignado aportaciones económicas por valor de 6,4 millones de euros para la organización de los Juegos Olímpicos del Mediterráneo. Además, le ha otorgado al evento la calificación de “acontecimiento de especial interés” en los Presupuestos Generales del Estado, lo que supone que toda inversión privada destinada  a su celebración podrá acumular exenciones fiscales de hasta el 90%. Esta cantidad adicional supondrá que Estado se convierta en el principal socio de las aportaciones económicas para los Juegos del Mediterráneo. </w:t>
      </w:r>
    </w:p>
    <w:p w:rsidR="008D3ECE" w:rsidRPr="008D3ECE" w:rsidRDefault="008D3ECE" w:rsidP="008D3ECE">
      <w:pPr>
        <w:tabs>
          <w:tab w:val="left" w:pos="1276"/>
        </w:tabs>
        <w:ind w:left="1985"/>
        <w:jc w:val="both"/>
        <w:rPr>
          <w:rFonts w:ascii="Arial Narrow" w:hAnsi="Arial Narrow"/>
          <w:iCs/>
          <w:sz w:val="28"/>
          <w:szCs w:val="28"/>
          <w:lang w:val="es-ES_tradnl"/>
        </w:rPr>
      </w:pPr>
    </w:p>
    <w:p w:rsidR="008D3ECE" w:rsidRPr="008D3ECE" w:rsidRDefault="008D3ECE" w:rsidP="008D3ECE">
      <w:pPr>
        <w:tabs>
          <w:tab w:val="left" w:pos="1276"/>
        </w:tabs>
        <w:ind w:left="1985"/>
        <w:jc w:val="both"/>
        <w:rPr>
          <w:rFonts w:ascii="Arial Narrow" w:hAnsi="Arial Narrow"/>
          <w:iCs/>
          <w:sz w:val="28"/>
          <w:szCs w:val="28"/>
          <w:lang w:val="es-ES_tradnl"/>
        </w:rPr>
      </w:pPr>
      <w:r w:rsidRPr="008D3ECE">
        <w:rPr>
          <w:rFonts w:ascii="Arial Narrow" w:hAnsi="Arial Narrow"/>
          <w:iCs/>
          <w:sz w:val="28"/>
          <w:szCs w:val="28"/>
          <w:lang w:val="es-ES_tradnl"/>
        </w:rPr>
        <w:t xml:space="preserve">El próximos jueves, el ministro de Educación, Cultura y Deporte, Íñigo Méndez de Vigo, se reunirá con el alcalde de Tarragona, Josep Félix Ballesteros, y con el presidente del Comité Olímpico Internacional, Alejandro Blanco, para estudiar las nuevas vías de colaboración a desarrollar para que, en 2018, Tarragona cumpla exitosamente con el encargo recibido por parte del Movimiento Olímpico. </w:t>
      </w:r>
    </w:p>
    <w:p w:rsidR="00445600" w:rsidRPr="008D3ECE" w:rsidRDefault="00445600" w:rsidP="007330B5">
      <w:pPr>
        <w:tabs>
          <w:tab w:val="left" w:pos="1276"/>
        </w:tabs>
        <w:ind w:left="1985"/>
        <w:jc w:val="both"/>
        <w:rPr>
          <w:rFonts w:ascii="Arial Narrow" w:hAnsi="Arial Narrow"/>
          <w:sz w:val="28"/>
          <w:szCs w:val="28"/>
          <w:lang w:val="es-ES_tradnl"/>
        </w:rPr>
      </w:pPr>
    </w:p>
    <w:sectPr w:rsidR="00445600" w:rsidRPr="008D3ECE" w:rsidSect="003E0837">
      <w:headerReference w:type="even" r:id="rId9"/>
      <w:headerReference w:type="default" r:id="rId10"/>
      <w:footerReference w:type="even" r:id="rId11"/>
      <w:footerReference w:type="default" r:id="rId12"/>
      <w:headerReference w:type="first" r:id="rId13"/>
      <w:footerReference w:type="first" r:id="rId14"/>
      <w:pgSz w:w="11906" w:h="16838" w:code="9"/>
      <w:pgMar w:top="673" w:right="1474" w:bottom="1701" w:left="284" w:header="283" w:footer="417"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0A" w:rsidRDefault="00C70B0A" w:rsidP="0092565B">
      <w:r>
        <w:separator/>
      </w:r>
    </w:p>
  </w:endnote>
  <w:endnote w:type="continuationSeparator" w:id="0">
    <w:p w:rsidR="00C70B0A" w:rsidRDefault="00C70B0A" w:rsidP="0092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2A" w:rsidRDefault="00833043">
    <w:pPr>
      <w:pStyle w:val="Piedepgina"/>
      <w:framePr w:wrap="around" w:vAnchor="text" w:hAnchor="margin" w:xAlign="center" w:y="1"/>
      <w:rPr>
        <w:rStyle w:val="Nmerodepgina"/>
      </w:rPr>
    </w:pPr>
    <w:r>
      <w:rPr>
        <w:rStyle w:val="Nmerodepgina"/>
      </w:rPr>
      <w:fldChar w:fldCharType="begin"/>
    </w:r>
    <w:r w:rsidR="00415B2B">
      <w:rPr>
        <w:rStyle w:val="Nmerodepgina"/>
      </w:rPr>
      <w:instrText xml:space="preserve">PAGE  </w:instrText>
    </w:r>
    <w:r>
      <w:rPr>
        <w:rStyle w:val="Nmerodepgina"/>
      </w:rPr>
      <w:fldChar w:fldCharType="end"/>
    </w:r>
  </w:p>
  <w:p w:rsidR="003C122A" w:rsidRDefault="000B44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379"/>
      <w:gridCol w:w="2126"/>
    </w:tblGrid>
    <w:tr w:rsidR="003C122A">
      <w:trPr>
        <w:cantSplit/>
        <w:trHeight w:val="120"/>
      </w:trPr>
      <w:tc>
        <w:tcPr>
          <w:tcW w:w="2551" w:type="dxa"/>
          <w:tcBorders>
            <w:top w:val="nil"/>
            <w:left w:val="nil"/>
            <w:bottom w:val="nil"/>
            <w:right w:val="nil"/>
          </w:tcBorders>
          <w:vAlign w:val="center"/>
        </w:tcPr>
        <w:p w:rsidR="003C122A" w:rsidRDefault="00415B2B">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3C122A" w:rsidRDefault="00415B2B">
          <w:pPr>
            <w:pStyle w:val="Encabezado"/>
            <w:tabs>
              <w:tab w:val="clear" w:pos="4252"/>
              <w:tab w:val="clear" w:pos="8504"/>
            </w:tabs>
            <w:rPr>
              <w:lang w:val="es-ES_tradnl"/>
            </w:rPr>
          </w:pPr>
          <w:r>
            <w:rPr>
              <w:rFonts w:ascii="Arial Narrow" w:hAnsi="Arial Narrow"/>
              <w:sz w:val="22"/>
            </w:rPr>
            <w:t>prensa@educacion.es</w:t>
          </w:r>
        </w:p>
        <w:p w:rsidR="003C122A" w:rsidRDefault="000B44B0">
          <w:pPr>
            <w:spacing w:line="180" w:lineRule="atLeast"/>
            <w:rPr>
              <w:rFonts w:ascii="Arial Narrow" w:hAnsi="Arial Narrow"/>
              <w:sz w:val="10"/>
            </w:rPr>
          </w:pPr>
        </w:p>
      </w:tc>
      <w:tc>
        <w:tcPr>
          <w:tcW w:w="6379" w:type="dxa"/>
          <w:tcBorders>
            <w:top w:val="nil"/>
            <w:left w:val="nil"/>
            <w:bottom w:val="nil"/>
            <w:right w:val="nil"/>
          </w:tcBorders>
        </w:tcPr>
        <w:p w:rsidR="003C122A" w:rsidRDefault="00415B2B">
          <w:pPr>
            <w:jc w:val="center"/>
            <w:rPr>
              <w:sz w:val="18"/>
            </w:rPr>
          </w:pPr>
          <w:r>
            <w:rPr>
              <w:rFonts w:ascii="Arial Narrow" w:hAnsi="Arial Narrow"/>
              <w:sz w:val="18"/>
            </w:rPr>
            <w:t>Esta información puede ser usada en parte o en su integridad sin necesidad de citar fuentes</w:t>
          </w:r>
        </w:p>
      </w:tc>
      <w:tc>
        <w:tcPr>
          <w:tcW w:w="2126" w:type="dxa"/>
          <w:vMerge w:val="restart"/>
          <w:tcBorders>
            <w:top w:val="nil"/>
            <w:left w:val="single" w:sz="4" w:space="0" w:color="auto"/>
            <w:bottom w:val="nil"/>
            <w:right w:val="nil"/>
          </w:tcBorders>
        </w:tcPr>
        <w:p w:rsidR="003C122A" w:rsidRDefault="00415B2B" w:rsidP="003E0837">
          <w:pPr>
            <w:ind w:left="72"/>
            <w:jc w:val="both"/>
            <w:rPr>
              <w:rFonts w:ascii="Gill Sans MT" w:hAnsi="Gill Sans MT"/>
              <w:sz w:val="10"/>
            </w:rPr>
          </w:pPr>
          <w:r>
            <w:rPr>
              <w:rFonts w:ascii="Gill Sans MT" w:hAnsi="Gill Sans MT"/>
              <w:sz w:val="10"/>
            </w:rPr>
            <w:t>MINISTERIO</w:t>
          </w:r>
        </w:p>
        <w:p w:rsidR="003E0837" w:rsidRDefault="00415B2B" w:rsidP="003E0837">
          <w:pPr>
            <w:ind w:left="72"/>
            <w:jc w:val="both"/>
            <w:rPr>
              <w:rFonts w:ascii="Gill Sans MT" w:hAnsi="Gill Sans MT"/>
              <w:sz w:val="10"/>
            </w:rPr>
          </w:pPr>
          <w:r>
            <w:rPr>
              <w:rFonts w:ascii="Gill Sans MT" w:hAnsi="Gill Sans MT"/>
              <w:sz w:val="10"/>
            </w:rPr>
            <w:t>DE EDUCACION, CULTURA</w:t>
          </w:r>
        </w:p>
        <w:p w:rsidR="003E0837" w:rsidRDefault="00415B2B" w:rsidP="003E0837">
          <w:pPr>
            <w:ind w:left="72"/>
            <w:jc w:val="both"/>
            <w:rPr>
              <w:rFonts w:ascii="Gill Sans MT" w:hAnsi="Gill Sans MT"/>
              <w:sz w:val="10"/>
            </w:rPr>
          </w:pPr>
          <w:r>
            <w:rPr>
              <w:rFonts w:ascii="Gill Sans MT" w:hAnsi="Gill Sans MT"/>
              <w:sz w:val="10"/>
            </w:rPr>
            <w:t>Y DEPORTE</w:t>
          </w:r>
        </w:p>
        <w:p w:rsidR="003C122A" w:rsidRDefault="00415B2B">
          <w:pPr>
            <w:spacing w:before="120"/>
            <w:ind w:left="72"/>
            <w:jc w:val="both"/>
            <w:rPr>
              <w:rFonts w:ascii="Gill Sans MT" w:hAnsi="Gill Sans MT"/>
              <w:sz w:val="10"/>
            </w:rPr>
          </w:pPr>
          <w:r>
            <w:rPr>
              <w:rFonts w:ascii="Gill Sans MT" w:hAnsi="Gill Sans MT"/>
              <w:sz w:val="10"/>
            </w:rPr>
            <w:t>Calle Alcalá, 34</w:t>
          </w:r>
        </w:p>
        <w:p w:rsidR="003C122A" w:rsidRDefault="00415B2B">
          <w:pPr>
            <w:ind w:left="72"/>
            <w:jc w:val="both"/>
            <w:rPr>
              <w:rFonts w:ascii="Gill Sans MT" w:hAnsi="Gill Sans MT"/>
              <w:sz w:val="10"/>
            </w:rPr>
          </w:pPr>
          <w:r>
            <w:rPr>
              <w:rFonts w:ascii="Gill Sans MT" w:hAnsi="Gill Sans MT"/>
              <w:sz w:val="10"/>
            </w:rPr>
            <w:t>28071 - MADRID</w:t>
          </w:r>
        </w:p>
        <w:p w:rsidR="003C122A" w:rsidRDefault="00415B2B">
          <w:pPr>
            <w:ind w:left="72"/>
            <w:jc w:val="both"/>
            <w:rPr>
              <w:rFonts w:ascii="Gill Sans MT" w:hAnsi="Gill Sans MT"/>
              <w:sz w:val="10"/>
            </w:rPr>
          </w:pPr>
          <w:r>
            <w:rPr>
              <w:rFonts w:ascii="Gill Sans MT" w:hAnsi="Gill Sans MT"/>
              <w:sz w:val="10"/>
            </w:rPr>
            <w:t>TEL: 91 701 80 98</w:t>
          </w:r>
        </w:p>
        <w:p w:rsidR="003C122A" w:rsidRDefault="00415B2B">
          <w:pPr>
            <w:spacing w:after="120"/>
            <w:ind w:left="74"/>
          </w:pPr>
          <w:r>
            <w:rPr>
              <w:rFonts w:ascii="Gill Sans MT" w:hAnsi="Gill Sans MT"/>
              <w:sz w:val="10"/>
            </w:rPr>
            <w:t>FAX: 91 701 73 88</w:t>
          </w:r>
        </w:p>
      </w:tc>
    </w:tr>
    <w:tr w:rsidR="003C122A">
      <w:trPr>
        <w:cantSplit/>
        <w:trHeight w:val="120"/>
      </w:trPr>
      <w:tc>
        <w:tcPr>
          <w:tcW w:w="2551" w:type="dxa"/>
          <w:tcBorders>
            <w:top w:val="nil"/>
            <w:left w:val="nil"/>
            <w:bottom w:val="nil"/>
            <w:right w:val="nil"/>
          </w:tcBorders>
        </w:tcPr>
        <w:p w:rsidR="003C122A" w:rsidRDefault="00415B2B">
          <w:pPr>
            <w:spacing w:line="240" w:lineRule="atLeast"/>
            <w:rPr>
              <w:sz w:val="20"/>
            </w:rPr>
          </w:pPr>
          <w:r>
            <w:rPr>
              <w:sz w:val="20"/>
            </w:rPr>
            <w:t xml:space="preserve">Página </w:t>
          </w:r>
          <w:r w:rsidR="00833043">
            <w:rPr>
              <w:sz w:val="20"/>
            </w:rPr>
            <w:fldChar w:fldCharType="begin"/>
          </w:r>
          <w:r>
            <w:rPr>
              <w:sz w:val="20"/>
            </w:rPr>
            <w:instrText xml:space="preserve"> PAGE </w:instrText>
          </w:r>
          <w:r w:rsidR="00833043">
            <w:rPr>
              <w:sz w:val="20"/>
            </w:rPr>
            <w:fldChar w:fldCharType="separate"/>
          </w:r>
          <w:r w:rsidR="008D3ECE">
            <w:rPr>
              <w:noProof/>
              <w:sz w:val="20"/>
            </w:rPr>
            <w:t>2</w:t>
          </w:r>
          <w:r w:rsidR="00833043">
            <w:rPr>
              <w:sz w:val="20"/>
            </w:rPr>
            <w:fldChar w:fldCharType="end"/>
          </w:r>
          <w:r>
            <w:rPr>
              <w:sz w:val="20"/>
            </w:rPr>
            <w:t xml:space="preserve"> de </w:t>
          </w:r>
          <w:r w:rsidR="00833043">
            <w:rPr>
              <w:sz w:val="20"/>
            </w:rPr>
            <w:fldChar w:fldCharType="begin"/>
          </w:r>
          <w:r>
            <w:rPr>
              <w:sz w:val="20"/>
            </w:rPr>
            <w:instrText xml:space="preserve"> NUMPAGES </w:instrText>
          </w:r>
          <w:r w:rsidR="00833043">
            <w:rPr>
              <w:sz w:val="20"/>
            </w:rPr>
            <w:fldChar w:fldCharType="separate"/>
          </w:r>
          <w:r w:rsidR="008D3ECE">
            <w:rPr>
              <w:noProof/>
              <w:sz w:val="20"/>
            </w:rPr>
            <w:t>2</w:t>
          </w:r>
          <w:r w:rsidR="00833043">
            <w:rPr>
              <w:sz w:val="20"/>
            </w:rPr>
            <w:fldChar w:fldCharType="end"/>
          </w:r>
        </w:p>
      </w:tc>
      <w:tc>
        <w:tcPr>
          <w:tcW w:w="6379" w:type="dxa"/>
          <w:tcBorders>
            <w:top w:val="nil"/>
            <w:left w:val="nil"/>
            <w:bottom w:val="nil"/>
            <w:right w:val="nil"/>
          </w:tcBorders>
        </w:tcPr>
        <w:p w:rsidR="003C122A" w:rsidRDefault="00415B2B">
          <w:pPr>
            <w:jc w:val="center"/>
            <w:rPr>
              <w:rFonts w:ascii="Arial Narrow" w:hAnsi="Arial Narrow"/>
              <w:b/>
              <w:bCs/>
            </w:rPr>
          </w:pPr>
          <w:r>
            <w:rPr>
              <w:rFonts w:ascii="Arial Narrow" w:hAnsi="Arial Narrow"/>
              <w:b/>
              <w:bCs/>
              <w:sz w:val="22"/>
            </w:rPr>
            <w:t>www.educacion.gob.es</w:t>
          </w:r>
        </w:p>
      </w:tc>
      <w:tc>
        <w:tcPr>
          <w:tcW w:w="2126" w:type="dxa"/>
          <w:vMerge/>
          <w:tcBorders>
            <w:left w:val="single" w:sz="4" w:space="0" w:color="auto"/>
            <w:bottom w:val="nil"/>
            <w:right w:val="nil"/>
          </w:tcBorders>
        </w:tcPr>
        <w:p w:rsidR="003C122A" w:rsidRDefault="000B44B0"/>
      </w:tc>
    </w:tr>
  </w:tbl>
  <w:p w:rsidR="003C122A" w:rsidRDefault="000B44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521"/>
      <w:gridCol w:w="1984"/>
    </w:tblGrid>
    <w:tr w:rsidR="003C122A" w:rsidTr="00EA5B0A">
      <w:trPr>
        <w:cantSplit/>
        <w:trHeight w:val="120"/>
      </w:trPr>
      <w:tc>
        <w:tcPr>
          <w:tcW w:w="2551" w:type="dxa"/>
          <w:tcBorders>
            <w:top w:val="nil"/>
            <w:left w:val="nil"/>
            <w:bottom w:val="nil"/>
            <w:right w:val="nil"/>
          </w:tcBorders>
          <w:vAlign w:val="center"/>
        </w:tcPr>
        <w:p w:rsidR="003C122A" w:rsidRDefault="00415B2B">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3C122A" w:rsidRDefault="00A7767B">
          <w:pPr>
            <w:pStyle w:val="Encabezado"/>
            <w:tabs>
              <w:tab w:val="clear" w:pos="4252"/>
              <w:tab w:val="clear" w:pos="8504"/>
            </w:tabs>
            <w:rPr>
              <w:lang w:val="es-ES_tradnl"/>
            </w:rPr>
          </w:pPr>
          <w:r>
            <w:rPr>
              <w:rFonts w:ascii="Arial Narrow" w:hAnsi="Arial Narrow"/>
              <w:sz w:val="22"/>
            </w:rPr>
            <w:t>prensa@mecd</w:t>
          </w:r>
          <w:r w:rsidR="00415B2B">
            <w:rPr>
              <w:rFonts w:ascii="Arial Narrow" w:hAnsi="Arial Narrow"/>
              <w:sz w:val="22"/>
            </w:rPr>
            <w:t>.es</w:t>
          </w:r>
        </w:p>
        <w:p w:rsidR="003C122A" w:rsidRDefault="000B44B0">
          <w:pPr>
            <w:spacing w:line="180" w:lineRule="atLeast"/>
            <w:rPr>
              <w:rFonts w:ascii="Arial Narrow" w:hAnsi="Arial Narrow"/>
              <w:sz w:val="10"/>
            </w:rPr>
          </w:pPr>
        </w:p>
      </w:tc>
      <w:tc>
        <w:tcPr>
          <w:tcW w:w="6521" w:type="dxa"/>
          <w:tcBorders>
            <w:top w:val="nil"/>
            <w:left w:val="nil"/>
            <w:bottom w:val="nil"/>
            <w:right w:val="nil"/>
          </w:tcBorders>
        </w:tcPr>
        <w:p w:rsidR="003C122A" w:rsidRDefault="00415B2B">
          <w:pPr>
            <w:jc w:val="center"/>
            <w:rPr>
              <w:sz w:val="18"/>
            </w:rPr>
          </w:pPr>
          <w:r>
            <w:rPr>
              <w:rFonts w:ascii="Arial Narrow" w:hAnsi="Arial Narrow"/>
              <w:sz w:val="18"/>
            </w:rPr>
            <w:t>Esta información puede ser usada en parte o en su integridad sin necesidad de citar fuentes</w:t>
          </w:r>
        </w:p>
      </w:tc>
      <w:tc>
        <w:tcPr>
          <w:tcW w:w="1984" w:type="dxa"/>
          <w:vMerge w:val="restart"/>
          <w:tcBorders>
            <w:top w:val="nil"/>
            <w:left w:val="single" w:sz="4" w:space="0" w:color="auto"/>
            <w:bottom w:val="nil"/>
            <w:right w:val="nil"/>
          </w:tcBorders>
        </w:tcPr>
        <w:p w:rsidR="00EA5B0A" w:rsidRDefault="00415B2B" w:rsidP="00EA5B0A">
          <w:pPr>
            <w:ind w:left="74"/>
            <w:jc w:val="both"/>
            <w:rPr>
              <w:rFonts w:ascii="Gill Sans MT" w:hAnsi="Gill Sans MT"/>
              <w:sz w:val="10"/>
            </w:rPr>
          </w:pPr>
          <w:r>
            <w:rPr>
              <w:rFonts w:ascii="Gill Sans MT" w:hAnsi="Gill Sans MT"/>
              <w:sz w:val="10"/>
            </w:rPr>
            <w:t>MINISTERIO</w:t>
          </w:r>
        </w:p>
        <w:p w:rsidR="00EA5B0A" w:rsidRDefault="00415B2B" w:rsidP="00EA5B0A">
          <w:pPr>
            <w:ind w:left="74"/>
            <w:jc w:val="both"/>
            <w:rPr>
              <w:rFonts w:ascii="Gill Sans MT" w:hAnsi="Gill Sans MT"/>
              <w:sz w:val="10"/>
            </w:rPr>
          </w:pPr>
          <w:r>
            <w:rPr>
              <w:rFonts w:ascii="Gill Sans MT" w:hAnsi="Gill Sans MT"/>
              <w:sz w:val="10"/>
            </w:rPr>
            <w:t xml:space="preserve">DE EDUCACIÓN, CULTURA </w:t>
          </w:r>
        </w:p>
        <w:p w:rsidR="003C122A" w:rsidRDefault="00415B2B" w:rsidP="00EA5B0A">
          <w:pPr>
            <w:ind w:left="74"/>
            <w:jc w:val="both"/>
            <w:rPr>
              <w:rFonts w:ascii="Gill Sans MT" w:hAnsi="Gill Sans MT"/>
              <w:sz w:val="10"/>
            </w:rPr>
          </w:pPr>
          <w:r>
            <w:rPr>
              <w:rFonts w:ascii="Gill Sans MT" w:hAnsi="Gill Sans MT"/>
              <w:sz w:val="10"/>
            </w:rPr>
            <w:t>Y DEPORTE</w:t>
          </w:r>
        </w:p>
        <w:p w:rsidR="003C122A" w:rsidRDefault="00415B2B">
          <w:pPr>
            <w:spacing w:before="120"/>
            <w:ind w:left="72"/>
            <w:jc w:val="both"/>
            <w:rPr>
              <w:rFonts w:ascii="Gill Sans MT" w:hAnsi="Gill Sans MT"/>
              <w:sz w:val="10"/>
            </w:rPr>
          </w:pPr>
          <w:r>
            <w:rPr>
              <w:rFonts w:ascii="Gill Sans MT" w:hAnsi="Gill Sans MT"/>
              <w:sz w:val="10"/>
            </w:rPr>
            <w:t>Calle Alcalá, 34</w:t>
          </w:r>
        </w:p>
        <w:p w:rsidR="003C122A" w:rsidRDefault="00415B2B">
          <w:pPr>
            <w:ind w:left="72"/>
            <w:jc w:val="both"/>
            <w:rPr>
              <w:rFonts w:ascii="Gill Sans MT" w:hAnsi="Gill Sans MT"/>
              <w:sz w:val="10"/>
            </w:rPr>
          </w:pPr>
          <w:r>
            <w:rPr>
              <w:rFonts w:ascii="Gill Sans MT" w:hAnsi="Gill Sans MT"/>
              <w:sz w:val="10"/>
            </w:rPr>
            <w:t>28071 - MADRID</w:t>
          </w:r>
        </w:p>
        <w:p w:rsidR="003C122A" w:rsidRDefault="00415B2B">
          <w:pPr>
            <w:ind w:left="72"/>
            <w:jc w:val="both"/>
            <w:rPr>
              <w:rFonts w:ascii="Gill Sans MT" w:hAnsi="Gill Sans MT"/>
              <w:sz w:val="10"/>
            </w:rPr>
          </w:pPr>
          <w:r>
            <w:rPr>
              <w:rFonts w:ascii="Gill Sans MT" w:hAnsi="Gill Sans MT"/>
              <w:sz w:val="10"/>
            </w:rPr>
            <w:t>TEL: 91 701 80 98</w:t>
          </w:r>
        </w:p>
        <w:p w:rsidR="003C122A" w:rsidRDefault="00415B2B">
          <w:pPr>
            <w:spacing w:after="120"/>
            <w:ind w:left="74"/>
          </w:pPr>
          <w:r>
            <w:rPr>
              <w:rFonts w:ascii="Gill Sans MT" w:hAnsi="Gill Sans MT"/>
              <w:sz w:val="10"/>
            </w:rPr>
            <w:t>FAX: 91 701 73 88</w:t>
          </w:r>
        </w:p>
      </w:tc>
    </w:tr>
    <w:tr w:rsidR="003C122A" w:rsidTr="00EA5B0A">
      <w:trPr>
        <w:cantSplit/>
        <w:trHeight w:val="120"/>
      </w:trPr>
      <w:tc>
        <w:tcPr>
          <w:tcW w:w="2551" w:type="dxa"/>
          <w:tcBorders>
            <w:top w:val="nil"/>
            <w:left w:val="nil"/>
            <w:bottom w:val="nil"/>
            <w:right w:val="nil"/>
          </w:tcBorders>
        </w:tcPr>
        <w:p w:rsidR="003C122A" w:rsidRDefault="00415B2B">
          <w:pPr>
            <w:spacing w:line="240" w:lineRule="atLeast"/>
            <w:rPr>
              <w:sz w:val="20"/>
            </w:rPr>
          </w:pPr>
          <w:r>
            <w:rPr>
              <w:sz w:val="20"/>
            </w:rPr>
            <w:t xml:space="preserve">Página </w:t>
          </w:r>
          <w:r w:rsidR="00833043">
            <w:rPr>
              <w:sz w:val="20"/>
            </w:rPr>
            <w:fldChar w:fldCharType="begin"/>
          </w:r>
          <w:r>
            <w:rPr>
              <w:sz w:val="20"/>
            </w:rPr>
            <w:instrText xml:space="preserve"> PAGE </w:instrText>
          </w:r>
          <w:r w:rsidR="00833043">
            <w:rPr>
              <w:sz w:val="20"/>
            </w:rPr>
            <w:fldChar w:fldCharType="separate"/>
          </w:r>
          <w:r w:rsidR="000B44B0">
            <w:rPr>
              <w:noProof/>
              <w:sz w:val="20"/>
            </w:rPr>
            <w:t>1</w:t>
          </w:r>
          <w:r w:rsidR="00833043">
            <w:rPr>
              <w:sz w:val="20"/>
            </w:rPr>
            <w:fldChar w:fldCharType="end"/>
          </w:r>
          <w:r>
            <w:rPr>
              <w:sz w:val="20"/>
            </w:rPr>
            <w:t xml:space="preserve"> de </w:t>
          </w:r>
          <w:r w:rsidR="00833043">
            <w:rPr>
              <w:sz w:val="20"/>
            </w:rPr>
            <w:fldChar w:fldCharType="begin"/>
          </w:r>
          <w:r>
            <w:rPr>
              <w:sz w:val="20"/>
            </w:rPr>
            <w:instrText xml:space="preserve"> NUMPAGES </w:instrText>
          </w:r>
          <w:r w:rsidR="00833043">
            <w:rPr>
              <w:sz w:val="20"/>
            </w:rPr>
            <w:fldChar w:fldCharType="separate"/>
          </w:r>
          <w:r w:rsidR="000B44B0">
            <w:rPr>
              <w:noProof/>
              <w:sz w:val="20"/>
            </w:rPr>
            <w:t>1</w:t>
          </w:r>
          <w:r w:rsidR="00833043">
            <w:rPr>
              <w:sz w:val="20"/>
            </w:rPr>
            <w:fldChar w:fldCharType="end"/>
          </w:r>
        </w:p>
      </w:tc>
      <w:tc>
        <w:tcPr>
          <w:tcW w:w="6521" w:type="dxa"/>
          <w:tcBorders>
            <w:top w:val="nil"/>
            <w:left w:val="nil"/>
            <w:bottom w:val="nil"/>
            <w:right w:val="nil"/>
          </w:tcBorders>
        </w:tcPr>
        <w:p w:rsidR="003C122A" w:rsidRDefault="00971925">
          <w:pPr>
            <w:jc w:val="center"/>
            <w:rPr>
              <w:rFonts w:ascii="Arial Narrow" w:hAnsi="Arial Narrow"/>
              <w:b/>
              <w:bCs/>
            </w:rPr>
          </w:pPr>
          <w:r>
            <w:rPr>
              <w:rFonts w:ascii="Arial Narrow" w:hAnsi="Arial Narrow"/>
              <w:b/>
              <w:bCs/>
              <w:sz w:val="22"/>
            </w:rPr>
            <w:t>www.mecd.gob.es</w:t>
          </w:r>
        </w:p>
      </w:tc>
      <w:tc>
        <w:tcPr>
          <w:tcW w:w="1984" w:type="dxa"/>
          <w:vMerge/>
          <w:tcBorders>
            <w:left w:val="single" w:sz="4" w:space="0" w:color="auto"/>
            <w:bottom w:val="nil"/>
            <w:right w:val="nil"/>
          </w:tcBorders>
        </w:tcPr>
        <w:p w:rsidR="003C122A" w:rsidRDefault="000B44B0"/>
      </w:tc>
    </w:tr>
  </w:tbl>
  <w:p w:rsidR="003C122A" w:rsidRDefault="000B44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0A" w:rsidRDefault="00C70B0A" w:rsidP="0092565B">
      <w:r>
        <w:separator/>
      </w:r>
    </w:p>
  </w:footnote>
  <w:footnote w:type="continuationSeparator" w:id="0">
    <w:p w:rsidR="00C70B0A" w:rsidRDefault="00C70B0A" w:rsidP="00925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25" w:rsidRDefault="009719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25" w:rsidRDefault="0097192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2A" w:rsidRDefault="000B44B0">
    <w:pPr>
      <w:rPr>
        <w:rFonts w:ascii="Gill Sans MT" w:hAnsi="Gill Sans MT"/>
        <w:sz w:val="16"/>
      </w:rPr>
    </w:pPr>
  </w:p>
  <w:p w:rsidR="003C122A" w:rsidRDefault="000B44B0">
    <w:pPr>
      <w:rPr>
        <w:rFonts w:ascii="Gill Sans MT" w:hAnsi="Gill Sans MT"/>
        <w:sz w:val="16"/>
      </w:rPr>
    </w:pPr>
  </w:p>
  <w:p w:rsidR="003C122A" w:rsidRDefault="000B44B0">
    <w:pPr>
      <w:rPr>
        <w:rFonts w:ascii="Gill Sans MT" w:hAnsi="Gill Sans MT"/>
        <w:sz w:val="16"/>
      </w:rPr>
    </w:pPr>
  </w:p>
  <w:tbl>
    <w:tblPr>
      <w:tblW w:w="12403" w:type="dxa"/>
      <w:tblInd w:w="354" w:type="dxa"/>
      <w:tblLayout w:type="fixed"/>
      <w:tblCellMar>
        <w:left w:w="70" w:type="dxa"/>
        <w:right w:w="70" w:type="dxa"/>
      </w:tblCellMar>
      <w:tblLook w:val="0000" w:firstRow="0" w:lastRow="0" w:firstColumn="0" w:lastColumn="0" w:noHBand="0" w:noVBand="0"/>
    </w:tblPr>
    <w:tblGrid>
      <w:gridCol w:w="1346"/>
      <w:gridCol w:w="7584"/>
      <w:gridCol w:w="2480"/>
      <w:gridCol w:w="993"/>
    </w:tblGrid>
    <w:tr w:rsidR="009650E5">
      <w:trPr>
        <w:gridAfter w:val="1"/>
        <w:wAfter w:w="993" w:type="dxa"/>
        <w:cantSplit/>
        <w:trHeight w:val="543"/>
      </w:trPr>
      <w:tc>
        <w:tcPr>
          <w:tcW w:w="1346" w:type="dxa"/>
          <w:vMerge w:val="restart"/>
        </w:tcPr>
        <w:p w:rsidR="009650E5" w:rsidRDefault="00415B2B">
          <w:pPr>
            <w:pStyle w:val="Encabezado"/>
            <w:tabs>
              <w:tab w:val="clear" w:pos="4252"/>
              <w:tab w:val="clear" w:pos="8504"/>
            </w:tabs>
          </w:pPr>
          <w:r w:rsidRPr="0092565B">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1" o:title=""/>
              </v:shape>
              <o:OLEObject Type="Embed" ProgID="Word.Picture.8" ShapeID="_x0000_i1025" DrawAspect="Content" ObjectID="_1540045801" r:id="rId2"/>
            </w:object>
          </w:r>
        </w:p>
      </w:tc>
      <w:tc>
        <w:tcPr>
          <w:tcW w:w="7584" w:type="dxa"/>
          <w:vMerge w:val="restart"/>
          <w:vAlign w:val="center"/>
        </w:tcPr>
        <w:p w:rsidR="00EA5B0A" w:rsidRDefault="00415B2B" w:rsidP="00C70805">
          <w:pPr>
            <w:pStyle w:val="Encabezado"/>
            <w:tabs>
              <w:tab w:val="clear" w:pos="4252"/>
              <w:tab w:val="left" w:pos="2127"/>
              <w:tab w:val="left" w:pos="6521"/>
            </w:tabs>
            <w:rPr>
              <w:rFonts w:ascii="Gill Sans MT" w:hAnsi="Gill Sans MT"/>
              <w:sz w:val="18"/>
              <w:szCs w:val="18"/>
            </w:rPr>
          </w:pPr>
          <w:r w:rsidRPr="0027477A">
            <w:rPr>
              <w:rFonts w:ascii="Gill Sans MT" w:hAnsi="Gill Sans MT"/>
              <w:sz w:val="18"/>
              <w:szCs w:val="18"/>
            </w:rPr>
            <w:t>MINISTERIO</w:t>
          </w:r>
        </w:p>
        <w:p w:rsidR="0027477A" w:rsidRDefault="00415B2B" w:rsidP="00C70805">
          <w:pPr>
            <w:pStyle w:val="Encabezado"/>
            <w:tabs>
              <w:tab w:val="clear" w:pos="4252"/>
              <w:tab w:val="left" w:pos="2127"/>
              <w:tab w:val="left" w:pos="6521"/>
            </w:tabs>
            <w:rPr>
              <w:rFonts w:ascii="Gill Sans MT" w:hAnsi="Gill Sans MT"/>
              <w:sz w:val="18"/>
              <w:szCs w:val="18"/>
            </w:rPr>
          </w:pPr>
          <w:r w:rsidRPr="0027477A">
            <w:rPr>
              <w:rFonts w:ascii="Gill Sans MT" w:hAnsi="Gill Sans MT"/>
              <w:sz w:val="18"/>
              <w:szCs w:val="18"/>
            </w:rPr>
            <w:t>DE EDUCACIÓN, CULTURA</w:t>
          </w:r>
        </w:p>
        <w:p w:rsidR="009650E5" w:rsidRPr="0027477A" w:rsidRDefault="00415B2B" w:rsidP="00C70805">
          <w:pPr>
            <w:pStyle w:val="Encabezado"/>
            <w:tabs>
              <w:tab w:val="clear" w:pos="4252"/>
              <w:tab w:val="left" w:pos="2127"/>
              <w:tab w:val="left" w:pos="6521"/>
            </w:tabs>
            <w:rPr>
              <w:sz w:val="18"/>
              <w:szCs w:val="18"/>
            </w:rPr>
          </w:pPr>
          <w:r w:rsidRPr="0027477A">
            <w:rPr>
              <w:rFonts w:ascii="Gill Sans MT" w:hAnsi="Gill Sans MT"/>
              <w:sz w:val="18"/>
              <w:szCs w:val="18"/>
            </w:rPr>
            <w:t>Y DEPORTE</w:t>
          </w:r>
        </w:p>
      </w:tc>
      <w:tc>
        <w:tcPr>
          <w:tcW w:w="2480" w:type="dxa"/>
          <w:shd w:val="clear" w:color="auto" w:fill="A6A6A6"/>
          <w:vAlign w:val="center"/>
        </w:tcPr>
        <w:p w:rsidR="009650E5" w:rsidRDefault="00415B2B" w:rsidP="00C70805">
          <w:pPr>
            <w:pStyle w:val="Encabezado"/>
            <w:tabs>
              <w:tab w:val="clear" w:pos="4252"/>
              <w:tab w:val="left" w:pos="6521"/>
            </w:tabs>
            <w:ind w:left="210" w:hanging="210"/>
          </w:pPr>
          <w:r>
            <w:rPr>
              <w:rFonts w:ascii="Gill Sans MT" w:hAnsi="Gill Sans MT"/>
              <w:kern w:val="16"/>
              <w:sz w:val="14"/>
            </w:rPr>
            <w:t>GABINETE DE COMUNICACION</w:t>
          </w:r>
        </w:p>
      </w:tc>
    </w:tr>
    <w:tr w:rsidR="009650E5">
      <w:trPr>
        <w:cantSplit/>
        <w:trHeight w:val="40"/>
      </w:trPr>
      <w:tc>
        <w:tcPr>
          <w:tcW w:w="1346" w:type="dxa"/>
          <w:vMerge/>
        </w:tcPr>
        <w:p w:rsidR="009650E5" w:rsidRDefault="000B44B0">
          <w:pPr>
            <w:pStyle w:val="Encabezado"/>
            <w:tabs>
              <w:tab w:val="clear" w:pos="4252"/>
              <w:tab w:val="left" w:pos="2127"/>
              <w:tab w:val="left" w:pos="6521"/>
            </w:tabs>
          </w:pPr>
        </w:p>
      </w:tc>
      <w:tc>
        <w:tcPr>
          <w:tcW w:w="7584" w:type="dxa"/>
          <w:vMerge/>
          <w:vAlign w:val="center"/>
        </w:tcPr>
        <w:p w:rsidR="009650E5" w:rsidRDefault="000B44B0">
          <w:pPr>
            <w:pStyle w:val="Encabezado"/>
            <w:tabs>
              <w:tab w:val="clear" w:pos="4252"/>
              <w:tab w:val="left" w:pos="2127"/>
              <w:tab w:val="left" w:pos="6521"/>
            </w:tabs>
          </w:pPr>
        </w:p>
      </w:tc>
      <w:tc>
        <w:tcPr>
          <w:tcW w:w="3473" w:type="dxa"/>
          <w:gridSpan w:val="2"/>
          <w:vAlign w:val="center"/>
        </w:tcPr>
        <w:p w:rsidR="009650E5" w:rsidRDefault="000B44B0">
          <w:pPr>
            <w:pStyle w:val="Encabezado"/>
            <w:tabs>
              <w:tab w:val="clear" w:pos="4252"/>
              <w:tab w:val="left" w:pos="6521"/>
            </w:tabs>
            <w:spacing w:after="240"/>
            <w:ind w:right="1418"/>
            <w:rPr>
              <w:kern w:val="16"/>
            </w:rPr>
          </w:pPr>
        </w:p>
      </w:tc>
    </w:tr>
  </w:tbl>
  <w:p w:rsidR="003C122A" w:rsidRDefault="000B44B0">
    <w:pPr>
      <w:pStyle w:val="Encabezado"/>
      <w:tabs>
        <w:tab w:val="clear" w:pos="4252"/>
        <w:tab w:val="left" w:pos="2127"/>
        <w:tab w:val="left" w:pos="6521"/>
      </w:tabs>
      <w:ind w:firstLine="227"/>
      <w:rPr>
        <w:rFonts w:ascii="Gill Sans MT" w:hAnsi="Gill Sans MT"/>
        <w:sz w:val="16"/>
      </w:rPr>
    </w:pPr>
  </w:p>
  <w:p w:rsidR="003C122A" w:rsidRDefault="000B44B0">
    <w:pPr>
      <w:pStyle w:val="Encabezado"/>
      <w:tabs>
        <w:tab w:val="clear" w:pos="4252"/>
        <w:tab w:val="left" w:pos="2127"/>
        <w:tab w:val="left" w:pos="6521"/>
      </w:tabs>
      <w:ind w:firstLine="227"/>
      <w:rPr>
        <w:rFonts w:ascii="Gill Sans MT" w:hAnsi="Gill Sans MT"/>
        <w:sz w:val="16"/>
      </w:rPr>
    </w:pPr>
  </w:p>
  <w:p w:rsidR="003C122A" w:rsidRDefault="00782B36">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mc:AlternateContent>
        <mc:Choice Requires="wps">
          <w:drawing>
            <wp:anchor distT="0" distB="0" distL="114300" distR="114300" simplePos="0" relativeHeight="251663360" behindDoc="0" locked="1" layoutInCell="0" allowOverlap="1">
              <wp:simplePos x="0" y="0"/>
              <wp:positionH relativeFrom="page">
                <wp:posOffset>0</wp:posOffset>
              </wp:positionH>
              <wp:positionV relativeFrom="page">
                <wp:posOffset>7223760</wp:posOffset>
              </wp:positionV>
              <wp:extent cx="274320" cy="0"/>
              <wp:effectExtent l="9525" t="13335" r="11430" b="571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5W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" o:allowincell="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62336" behindDoc="0" locked="1" layoutInCell="0" allowOverlap="1">
              <wp:simplePos x="0" y="0"/>
              <wp:positionH relativeFrom="column">
                <wp:posOffset>-360045</wp:posOffset>
              </wp:positionH>
              <wp:positionV relativeFrom="page">
                <wp:posOffset>3564890</wp:posOffset>
              </wp:positionV>
              <wp:extent cx="436245" cy="1270"/>
              <wp:effectExtent l="11430" t="12065" r="952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zmFg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" o:allowincell="f">
              <w10:wrap anchory="page"/>
              <w10:anchorlock/>
            </v:line>
          </w:pict>
        </mc:Fallback>
      </mc:AlternateContent>
    </w:r>
  </w:p>
  <w:p w:rsidR="003C122A" w:rsidRDefault="00782B36">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mc:AlternateContent>
        <mc:Choice Requires="wps">
          <w:drawing>
            <wp:anchor distT="0" distB="0" distL="114300" distR="114300" simplePos="0" relativeHeight="251661312" behindDoc="0" locked="1" layoutInCell="0" allowOverlap="1">
              <wp:simplePos x="0" y="0"/>
              <wp:positionH relativeFrom="page">
                <wp:posOffset>0</wp:posOffset>
              </wp:positionH>
              <wp:positionV relativeFrom="page">
                <wp:posOffset>7223760</wp:posOffset>
              </wp:positionV>
              <wp:extent cx="274320" cy="0"/>
              <wp:effectExtent l="9525" t="13335" r="1143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Fh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" o:allowincell="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60288" behindDoc="0" locked="1" layoutInCell="0" allowOverlap="1">
              <wp:simplePos x="0" y="0"/>
              <wp:positionH relativeFrom="column">
                <wp:posOffset>-360045</wp:posOffset>
              </wp:positionH>
              <wp:positionV relativeFrom="page">
                <wp:posOffset>3564890</wp:posOffset>
              </wp:positionV>
              <wp:extent cx="436245" cy="1270"/>
              <wp:effectExtent l="11430" t="12065" r="952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k/Fg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" o:allowincell="f">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598"/>
    <w:multiLevelType w:val="hybridMultilevel"/>
    <w:tmpl w:val="96F00F5C"/>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
    <w:nsid w:val="39E96493"/>
    <w:multiLevelType w:val="hybridMultilevel"/>
    <w:tmpl w:val="3F82AFD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
    <w:nsid w:val="440C50B9"/>
    <w:multiLevelType w:val="hybridMultilevel"/>
    <w:tmpl w:val="4608288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nsid w:val="48017F88"/>
    <w:multiLevelType w:val="hybridMultilevel"/>
    <w:tmpl w:val="B4A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BB"/>
    <w:rsid w:val="00012E67"/>
    <w:rsid w:val="00070A68"/>
    <w:rsid w:val="000A1689"/>
    <w:rsid w:val="000A33F4"/>
    <w:rsid w:val="000B44B0"/>
    <w:rsid w:val="000E69CC"/>
    <w:rsid w:val="000F7408"/>
    <w:rsid w:val="00134A33"/>
    <w:rsid w:val="00152CAF"/>
    <w:rsid w:val="00194DD1"/>
    <w:rsid w:val="002102E5"/>
    <w:rsid w:val="00227174"/>
    <w:rsid w:val="00257137"/>
    <w:rsid w:val="002D616E"/>
    <w:rsid w:val="003041CF"/>
    <w:rsid w:val="00321AD9"/>
    <w:rsid w:val="00336576"/>
    <w:rsid w:val="00341940"/>
    <w:rsid w:val="00376F95"/>
    <w:rsid w:val="003B09DF"/>
    <w:rsid w:val="003E03B6"/>
    <w:rsid w:val="00415B2B"/>
    <w:rsid w:val="00445600"/>
    <w:rsid w:val="004C7BE8"/>
    <w:rsid w:val="00506335"/>
    <w:rsid w:val="00521DF1"/>
    <w:rsid w:val="0057451D"/>
    <w:rsid w:val="0058750E"/>
    <w:rsid w:val="0059526C"/>
    <w:rsid w:val="0062754C"/>
    <w:rsid w:val="006B1EA1"/>
    <w:rsid w:val="006C07CC"/>
    <w:rsid w:val="00722F18"/>
    <w:rsid w:val="00724FF8"/>
    <w:rsid w:val="007330B5"/>
    <w:rsid w:val="00782B36"/>
    <w:rsid w:val="00793457"/>
    <w:rsid w:val="00801599"/>
    <w:rsid w:val="00833043"/>
    <w:rsid w:val="008555FA"/>
    <w:rsid w:val="008D3ECE"/>
    <w:rsid w:val="008F032D"/>
    <w:rsid w:val="0090720A"/>
    <w:rsid w:val="00921449"/>
    <w:rsid w:val="0092565B"/>
    <w:rsid w:val="00965F8D"/>
    <w:rsid w:val="00971925"/>
    <w:rsid w:val="009729CB"/>
    <w:rsid w:val="0098588A"/>
    <w:rsid w:val="009B02BB"/>
    <w:rsid w:val="009B0549"/>
    <w:rsid w:val="00A47D50"/>
    <w:rsid w:val="00A7767B"/>
    <w:rsid w:val="00A83EF7"/>
    <w:rsid w:val="00AA0426"/>
    <w:rsid w:val="00AA5467"/>
    <w:rsid w:val="00AB22A5"/>
    <w:rsid w:val="00B519F7"/>
    <w:rsid w:val="00B71A4E"/>
    <w:rsid w:val="00BA1ADA"/>
    <w:rsid w:val="00BB1427"/>
    <w:rsid w:val="00BF09E2"/>
    <w:rsid w:val="00C70B0A"/>
    <w:rsid w:val="00CC64F7"/>
    <w:rsid w:val="00CE4733"/>
    <w:rsid w:val="00D47EB1"/>
    <w:rsid w:val="00D5221E"/>
    <w:rsid w:val="00DD0814"/>
    <w:rsid w:val="00DE1F76"/>
    <w:rsid w:val="00E24682"/>
    <w:rsid w:val="00E47C41"/>
    <w:rsid w:val="00E524FC"/>
    <w:rsid w:val="00E65A54"/>
    <w:rsid w:val="00E70834"/>
    <w:rsid w:val="00EC1927"/>
    <w:rsid w:val="00F01368"/>
    <w:rsid w:val="00F21F8A"/>
    <w:rsid w:val="00F56BE9"/>
    <w:rsid w:val="00F85B8C"/>
    <w:rsid w:val="00F966EB"/>
    <w:rsid w:val="00FA68B4"/>
    <w:rsid w:val="00FB379E"/>
    <w:rsid w:val="00FD3931"/>
    <w:rsid w:val="00F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B"/>
    <w:pPr>
      <w:spacing w:after="0" w:line="240" w:lineRule="auto"/>
    </w:pPr>
    <w:rPr>
      <w:rFonts w:ascii="Arial" w:eastAsia="Times New Roman" w:hAnsi="Arial" w:cs="Arial"/>
      <w:sz w:val="24"/>
      <w:szCs w:val="20"/>
      <w:lang w:val="es-ES" w:eastAsia="es-ES"/>
    </w:rPr>
  </w:style>
  <w:style w:type="paragraph" w:styleId="Ttulo4">
    <w:name w:val="heading 4"/>
    <w:basedOn w:val="Normal"/>
    <w:next w:val="Normal"/>
    <w:link w:val="Ttulo4Car"/>
    <w:qFormat/>
    <w:rsid w:val="009B02BB"/>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B02BB"/>
    <w:rPr>
      <w:rFonts w:ascii="Arial Narrow" w:eastAsia="Times New Roman" w:hAnsi="Arial Narrow" w:cs="Arial"/>
      <w:b/>
      <w:bCs/>
      <w:color w:val="808080"/>
      <w:sz w:val="96"/>
      <w:szCs w:val="20"/>
      <w:lang w:val="es-ES" w:eastAsia="es-ES"/>
    </w:rPr>
  </w:style>
  <w:style w:type="paragraph" w:styleId="Piedepgina">
    <w:name w:val="footer"/>
    <w:basedOn w:val="Normal"/>
    <w:link w:val="PiedepginaCar"/>
    <w:rsid w:val="009B02BB"/>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rsid w:val="009B02BB"/>
    <w:rPr>
      <w:rFonts w:ascii="Courier" w:eastAsia="Times New Roman" w:hAnsi="Courier" w:cs="Arial"/>
      <w:sz w:val="20"/>
      <w:szCs w:val="20"/>
      <w:lang w:val="es-ES_tradnl" w:eastAsia="es-ES"/>
    </w:rPr>
  </w:style>
  <w:style w:type="paragraph" w:styleId="Encabezado">
    <w:name w:val="header"/>
    <w:basedOn w:val="Normal"/>
    <w:link w:val="EncabezadoCar"/>
    <w:rsid w:val="009B02BB"/>
    <w:pPr>
      <w:tabs>
        <w:tab w:val="center" w:pos="4252"/>
        <w:tab w:val="right" w:pos="8504"/>
      </w:tabs>
    </w:pPr>
  </w:style>
  <w:style w:type="character" w:customStyle="1" w:styleId="EncabezadoCar">
    <w:name w:val="Encabezado Car"/>
    <w:basedOn w:val="Fuentedeprrafopredeter"/>
    <w:link w:val="Encabezado"/>
    <w:rsid w:val="009B02BB"/>
    <w:rPr>
      <w:rFonts w:ascii="Arial" w:eastAsia="Times New Roman" w:hAnsi="Arial" w:cs="Arial"/>
      <w:sz w:val="24"/>
      <w:szCs w:val="20"/>
      <w:lang w:val="es-ES" w:eastAsia="es-ES"/>
    </w:rPr>
  </w:style>
  <w:style w:type="character" w:styleId="Nmerodepgina">
    <w:name w:val="page number"/>
    <w:basedOn w:val="Fuentedeprrafopredeter"/>
    <w:rsid w:val="009B02BB"/>
  </w:style>
  <w:style w:type="character" w:styleId="nfasis">
    <w:name w:val="Emphasis"/>
    <w:basedOn w:val="Fuentedeprrafopredeter"/>
    <w:uiPriority w:val="20"/>
    <w:qFormat/>
    <w:rsid w:val="009B02BB"/>
    <w:rPr>
      <w:i/>
      <w:iCs/>
    </w:rPr>
  </w:style>
  <w:style w:type="paragraph" w:styleId="Prrafodelista">
    <w:name w:val="List Paragraph"/>
    <w:basedOn w:val="Normal"/>
    <w:uiPriority w:val="99"/>
    <w:qFormat/>
    <w:rsid w:val="009B02BB"/>
    <w:pPr>
      <w:ind w:left="720"/>
    </w:pPr>
  </w:style>
  <w:style w:type="paragraph" w:styleId="Textodeglobo">
    <w:name w:val="Balloon Text"/>
    <w:basedOn w:val="Normal"/>
    <w:link w:val="TextodegloboCar"/>
    <w:uiPriority w:val="99"/>
    <w:semiHidden/>
    <w:unhideWhenUsed/>
    <w:rsid w:val="00445600"/>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600"/>
    <w:rPr>
      <w:rFonts w:ascii="Tahoma" w:eastAsia="Times New Roman" w:hAnsi="Tahoma" w:cs="Tahoma"/>
      <w:sz w:val="16"/>
      <w:szCs w:val="16"/>
      <w:lang w:val="es-ES" w:eastAsia="es-ES"/>
    </w:rPr>
  </w:style>
  <w:style w:type="paragraph" w:styleId="Textosinformato">
    <w:name w:val="Plain Text"/>
    <w:basedOn w:val="Normal"/>
    <w:link w:val="TextosinformatoCar"/>
    <w:uiPriority w:val="99"/>
    <w:semiHidden/>
    <w:unhideWhenUsed/>
    <w:rsid w:val="003E03B6"/>
    <w:rPr>
      <w:rFonts w:ascii="Times New Roman" w:hAnsi="Times New Roman" w:cs="Times New Roman"/>
      <w:szCs w:val="21"/>
    </w:rPr>
  </w:style>
  <w:style w:type="character" w:customStyle="1" w:styleId="TextosinformatoCar">
    <w:name w:val="Texto sin formato Car"/>
    <w:basedOn w:val="Fuentedeprrafopredeter"/>
    <w:link w:val="Textosinformato"/>
    <w:uiPriority w:val="99"/>
    <w:semiHidden/>
    <w:rsid w:val="003E03B6"/>
    <w:rPr>
      <w:rFonts w:ascii="Times New Roman" w:eastAsia="Times New Roman" w:hAnsi="Times New Roman" w:cs="Times New Roman"/>
      <w:sz w:val="24"/>
      <w:szCs w:val="21"/>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B"/>
    <w:pPr>
      <w:spacing w:after="0" w:line="240" w:lineRule="auto"/>
    </w:pPr>
    <w:rPr>
      <w:rFonts w:ascii="Arial" w:eastAsia="Times New Roman" w:hAnsi="Arial" w:cs="Arial"/>
      <w:sz w:val="24"/>
      <w:szCs w:val="20"/>
      <w:lang w:val="es-ES" w:eastAsia="es-ES"/>
    </w:rPr>
  </w:style>
  <w:style w:type="paragraph" w:styleId="Ttulo4">
    <w:name w:val="heading 4"/>
    <w:basedOn w:val="Normal"/>
    <w:next w:val="Normal"/>
    <w:link w:val="Ttulo4Car"/>
    <w:qFormat/>
    <w:rsid w:val="009B02BB"/>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B02BB"/>
    <w:rPr>
      <w:rFonts w:ascii="Arial Narrow" w:eastAsia="Times New Roman" w:hAnsi="Arial Narrow" w:cs="Arial"/>
      <w:b/>
      <w:bCs/>
      <w:color w:val="808080"/>
      <w:sz w:val="96"/>
      <w:szCs w:val="20"/>
      <w:lang w:val="es-ES" w:eastAsia="es-ES"/>
    </w:rPr>
  </w:style>
  <w:style w:type="paragraph" w:styleId="Piedepgina">
    <w:name w:val="footer"/>
    <w:basedOn w:val="Normal"/>
    <w:link w:val="PiedepginaCar"/>
    <w:rsid w:val="009B02BB"/>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rsid w:val="009B02BB"/>
    <w:rPr>
      <w:rFonts w:ascii="Courier" w:eastAsia="Times New Roman" w:hAnsi="Courier" w:cs="Arial"/>
      <w:sz w:val="20"/>
      <w:szCs w:val="20"/>
      <w:lang w:val="es-ES_tradnl" w:eastAsia="es-ES"/>
    </w:rPr>
  </w:style>
  <w:style w:type="paragraph" w:styleId="Encabezado">
    <w:name w:val="header"/>
    <w:basedOn w:val="Normal"/>
    <w:link w:val="EncabezadoCar"/>
    <w:rsid w:val="009B02BB"/>
    <w:pPr>
      <w:tabs>
        <w:tab w:val="center" w:pos="4252"/>
        <w:tab w:val="right" w:pos="8504"/>
      </w:tabs>
    </w:pPr>
  </w:style>
  <w:style w:type="character" w:customStyle="1" w:styleId="EncabezadoCar">
    <w:name w:val="Encabezado Car"/>
    <w:basedOn w:val="Fuentedeprrafopredeter"/>
    <w:link w:val="Encabezado"/>
    <w:rsid w:val="009B02BB"/>
    <w:rPr>
      <w:rFonts w:ascii="Arial" w:eastAsia="Times New Roman" w:hAnsi="Arial" w:cs="Arial"/>
      <w:sz w:val="24"/>
      <w:szCs w:val="20"/>
      <w:lang w:val="es-ES" w:eastAsia="es-ES"/>
    </w:rPr>
  </w:style>
  <w:style w:type="character" w:styleId="Nmerodepgina">
    <w:name w:val="page number"/>
    <w:basedOn w:val="Fuentedeprrafopredeter"/>
    <w:rsid w:val="009B02BB"/>
  </w:style>
  <w:style w:type="character" w:styleId="nfasis">
    <w:name w:val="Emphasis"/>
    <w:basedOn w:val="Fuentedeprrafopredeter"/>
    <w:uiPriority w:val="20"/>
    <w:qFormat/>
    <w:rsid w:val="009B02BB"/>
    <w:rPr>
      <w:i/>
      <w:iCs/>
    </w:rPr>
  </w:style>
  <w:style w:type="paragraph" w:styleId="Prrafodelista">
    <w:name w:val="List Paragraph"/>
    <w:basedOn w:val="Normal"/>
    <w:uiPriority w:val="99"/>
    <w:qFormat/>
    <w:rsid w:val="009B02BB"/>
    <w:pPr>
      <w:ind w:left="720"/>
    </w:pPr>
  </w:style>
  <w:style w:type="paragraph" w:styleId="Textodeglobo">
    <w:name w:val="Balloon Text"/>
    <w:basedOn w:val="Normal"/>
    <w:link w:val="TextodegloboCar"/>
    <w:uiPriority w:val="99"/>
    <w:semiHidden/>
    <w:unhideWhenUsed/>
    <w:rsid w:val="00445600"/>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600"/>
    <w:rPr>
      <w:rFonts w:ascii="Tahoma" w:eastAsia="Times New Roman" w:hAnsi="Tahoma" w:cs="Tahoma"/>
      <w:sz w:val="16"/>
      <w:szCs w:val="16"/>
      <w:lang w:val="es-ES" w:eastAsia="es-ES"/>
    </w:rPr>
  </w:style>
  <w:style w:type="paragraph" w:styleId="Textosinformato">
    <w:name w:val="Plain Text"/>
    <w:basedOn w:val="Normal"/>
    <w:link w:val="TextosinformatoCar"/>
    <w:uiPriority w:val="99"/>
    <w:semiHidden/>
    <w:unhideWhenUsed/>
    <w:rsid w:val="003E03B6"/>
    <w:rPr>
      <w:rFonts w:ascii="Times New Roman" w:hAnsi="Times New Roman" w:cs="Times New Roman"/>
      <w:szCs w:val="21"/>
    </w:rPr>
  </w:style>
  <w:style w:type="character" w:customStyle="1" w:styleId="TextosinformatoCar">
    <w:name w:val="Texto sin formato Car"/>
    <w:basedOn w:val="Fuentedeprrafopredeter"/>
    <w:link w:val="Textosinformato"/>
    <w:uiPriority w:val="99"/>
    <w:semiHidden/>
    <w:rsid w:val="003E03B6"/>
    <w:rPr>
      <w:rFonts w:ascii="Times New Roman" w:eastAsia="Times New Roman" w:hAnsi="Times New Roman" w:cs="Times New Roman"/>
      <w:sz w:val="24"/>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0481">
      <w:bodyDiv w:val="1"/>
      <w:marLeft w:val="0"/>
      <w:marRight w:val="0"/>
      <w:marTop w:val="0"/>
      <w:marBottom w:val="0"/>
      <w:divBdr>
        <w:top w:val="none" w:sz="0" w:space="0" w:color="auto"/>
        <w:left w:val="none" w:sz="0" w:space="0" w:color="auto"/>
        <w:bottom w:val="none" w:sz="0" w:space="0" w:color="auto"/>
        <w:right w:val="none" w:sz="0" w:space="0" w:color="auto"/>
      </w:divBdr>
    </w:div>
    <w:div w:id="1007512898">
      <w:bodyDiv w:val="1"/>
      <w:marLeft w:val="0"/>
      <w:marRight w:val="0"/>
      <w:marTop w:val="0"/>
      <w:marBottom w:val="0"/>
      <w:divBdr>
        <w:top w:val="none" w:sz="0" w:space="0" w:color="auto"/>
        <w:left w:val="none" w:sz="0" w:space="0" w:color="auto"/>
        <w:bottom w:val="none" w:sz="0" w:space="0" w:color="auto"/>
        <w:right w:val="none" w:sz="0" w:space="0" w:color="auto"/>
      </w:divBdr>
    </w:div>
    <w:div w:id="11932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4960-DF4E-43A4-B862-06446245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ARAGUAS RODRIGUEZ</dc:creator>
  <cp:lastModifiedBy>NATALIA ARAGUAS RODRIGUEZ</cp:lastModifiedBy>
  <cp:revision>3</cp:revision>
  <cp:lastPrinted>2012-05-11T12:23:00Z</cp:lastPrinted>
  <dcterms:created xsi:type="dcterms:W3CDTF">2016-11-07T16:41:00Z</dcterms:created>
  <dcterms:modified xsi:type="dcterms:W3CDTF">2016-11-07T16:44:00Z</dcterms:modified>
</cp:coreProperties>
</file>